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8" w:rsidRPr="004C588D" w:rsidRDefault="00A35A68" w:rsidP="00A35A68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3</w:t>
      </w:r>
    </w:p>
    <w:p w:rsidR="00A35A68" w:rsidRDefault="00A35A68" w:rsidP="00A35A68">
      <w:pPr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A35A68" w:rsidRDefault="00A35A68" w:rsidP="00A35A68">
      <w:pPr>
        <w:ind w:left="5670"/>
        <w:jc w:val="both"/>
        <w:rPr>
          <w:rFonts w:asciiTheme="minorHAnsi" w:hAnsiTheme="minorHAnsi" w:cs="Arial"/>
          <w:sz w:val="16"/>
          <w:szCs w:val="16"/>
        </w:rPr>
      </w:pPr>
    </w:p>
    <w:p w:rsidR="00A35A68" w:rsidRPr="008C73CB" w:rsidRDefault="00A35A68" w:rsidP="00A35A6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35A68" w:rsidRPr="008C73CB" w:rsidRDefault="00A35A68" w:rsidP="00A35A6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35A68" w:rsidRPr="008C73CB" w:rsidRDefault="00A35A68" w:rsidP="00A35A68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C73C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ТИПОВАЯ ФОРМА ДОВЕРЕННОСТИ</w:t>
      </w:r>
    </w:p>
    <w:p w:rsidR="00A35A68" w:rsidRPr="008C73CB" w:rsidRDefault="00A35A68" w:rsidP="00A35A6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35A68" w:rsidRPr="008C73CB" w:rsidRDefault="00A35A68" w:rsidP="00A35A6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73CB">
        <w:rPr>
          <w:rFonts w:asciiTheme="minorHAnsi" w:hAnsiTheme="minorHAnsi" w:cstheme="minorHAnsi"/>
          <w:b/>
          <w:bCs/>
          <w:sz w:val="20"/>
          <w:szCs w:val="20"/>
        </w:rPr>
        <w:t>ДОВЕРЕННОСТЬ</w:t>
      </w:r>
    </w:p>
    <w:p w:rsidR="00A35A68" w:rsidRPr="008C73CB" w:rsidRDefault="00A35A68" w:rsidP="00A35A68">
      <w:pPr>
        <w:ind w:firstLine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73CB">
        <w:rPr>
          <w:rFonts w:asciiTheme="minorHAnsi" w:hAnsiTheme="minorHAnsi" w:cstheme="minorHAnsi"/>
          <w:b/>
          <w:bCs/>
          <w:sz w:val="20"/>
          <w:szCs w:val="20"/>
        </w:rPr>
        <w:t>г. ____________</w:t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ab/>
        <w:t>«____» _______ 20__ г.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35A68" w:rsidRPr="008C73CB" w:rsidRDefault="00A35A68" w:rsidP="00A35A68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Настоящей доверенностью ________________________________ (далее - Регистратор), место нахождения: __________________________________________________________________________,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 xml:space="preserve">ОГРН:______________, ИНН/КПП: ___________/_________, лицензия на осуществление деятельности по ведению реестра: _________________________________, в лице ______________________________________________________, действующего на основании Устава, </w:t>
      </w:r>
      <w:r w:rsidRPr="008C73CB">
        <w:rPr>
          <w:rFonts w:asciiTheme="minorHAnsi" w:hAnsiTheme="minorHAnsi" w:cstheme="minorHAnsi"/>
          <w:b/>
          <w:bCs/>
          <w:sz w:val="20"/>
          <w:szCs w:val="20"/>
        </w:rPr>
        <w:t>уполномочивает</w:t>
      </w:r>
      <w:r w:rsidRPr="008C73CB">
        <w:rPr>
          <w:rFonts w:asciiTheme="minorHAnsi" w:hAnsiTheme="minorHAnsi" w:cstheme="minorHAnsi"/>
          <w:sz w:val="20"/>
          <w:szCs w:val="20"/>
        </w:rPr>
        <w:t xml:space="preserve"> ______________________________________________ (далее – Трансфер-агент), место нахождения: ____________________________________________________________________,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ОГРН: ______________, ИНН/КПП: _____________/________________, лицензия №: ______________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5A68" w:rsidRPr="008C73CB" w:rsidRDefault="00A35A68" w:rsidP="00A35A68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Осуществлять в соответствии с Договором на оказание взаимных трансфер-агентских услуг №</w:t>
      </w:r>
      <w:r>
        <w:rPr>
          <w:rFonts w:asciiTheme="minorHAnsi" w:hAnsiTheme="minorHAnsi" w:cstheme="minorHAnsi"/>
          <w:sz w:val="20"/>
          <w:szCs w:val="20"/>
        </w:rPr>
        <w:t xml:space="preserve"> ТА-008/20 </w:t>
      </w:r>
      <w:r w:rsidRPr="008C73CB">
        <w:rPr>
          <w:rFonts w:asciiTheme="minorHAnsi" w:hAnsiTheme="minorHAnsi" w:cstheme="minorHAnsi"/>
          <w:sz w:val="20"/>
          <w:szCs w:val="20"/>
        </w:rPr>
        <w:t xml:space="preserve"> в редакции Дополнительного соглашения №1 от «30» июня2020 г. (далее – Трансфер-агентский договор), заключенным между Регистратором и Трансфер-агентом, требованиями законодательства Российской Федерации, нормативных актов Банка России, иных нормативных правовых актов Российской Федерации </w:t>
      </w:r>
      <w:r w:rsidRPr="008C73CB">
        <w:rPr>
          <w:rFonts w:asciiTheme="minorHAnsi" w:hAnsiTheme="minorHAnsi" w:cstheme="minorHAnsi"/>
          <w:b/>
          <w:sz w:val="20"/>
          <w:szCs w:val="20"/>
        </w:rPr>
        <w:t>следующие функции</w:t>
      </w:r>
      <w:r w:rsidRPr="008C73CB">
        <w:rPr>
          <w:rFonts w:asciiTheme="minorHAnsi" w:hAnsiTheme="minorHAnsi" w:cstheme="minorHAnsi"/>
          <w:sz w:val="20"/>
          <w:szCs w:val="20"/>
        </w:rPr>
        <w:t>: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  <w:b/>
        </w:rPr>
      </w:pPr>
    </w:p>
    <w:p w:rsidR="00A35A68" w:rsidRPr="008C73CB" w:rsidRDefault="00A35A68" w:rsidP="00A35A68">
      <w:pPr>
        <w:pStyle w:val="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>Принимать, проверять предоставленные зарегистрированными и иными лицами или их представителями документы, необходимые для совершения операций и иных действий Регистратором, в порядке и сроки, предусмотренные действующим законодательством Российской Федерации, нормативными актами Банка России, иными нормативными правовыми актами Российской Федерации.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  <w:b/>
        </w:rPr>
      </w:pPr>
    </w:p>
    <w:p w:rsidR="00A35A68" w:rsidRPr="008C73CB" w:rsidRDefault="00A35A68" w:rsidP="00A35A68">
      <w:pPr>
        <w:pStyle w:val="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 xml:space="preserve">Передавать Регистратору все документы, принятые Трансфер-агентом от зарегистрированных и иных лиц или их представителей в соответствии с п. </w:t>
      </w:r>
      <w:fldSimple w:instr=" REF _Ref19629093 \r \h  \* MERGEFORMAT ">
        <w:r w:rsidRPr="008C73CB">
          <w:rPr>
            <w:rFonts w:asciiTheme="minorHAnsi" w:hAnsiTheme="minorHAnsi" w:cstheme="minorHAnsi"/>
          </w:rPr>
          <w:t>2.2</w:t>
        </w:r>
      </w:fldSimple>
      <w:r w:rsidRPr="008C73CB">
        <w:rPr>
          <w:rFonts w:asciiTheme="minorHAnsi" w:hAnsiTheme="minorHAnsi" w:cstheme="minorHAnsi"/>
        </w:rPr>
        <w:t xml:space="preserve"> настоящей Доверенности.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>Передавать зарегистрированным и иным лицам или их представителям выписки по лицевым счетам, справки, уведомления и иную информацию, которые предоставлены Регистратором.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C73CB">
        <w:rPr>
          <w:rFonts w:asciiTheme="minorHAnsi" w:hAnsiTheme="minorHAnsi" w:cstheme="minorHAnsi"/>
        </w:rPr>
        <w:t>Осуществлять сбор сведений и документов</w:t>
      </w:r>
      <w:r w:rsidRPr="008C73CB">
        <w:rPr>
          <w:rFonts w:asciiTheme="minorHAnsi" w:hAnsiTheme="minorHAnsi" w:cstheme="minorHAnsi"/>
          <w:b/>
          <w:bCs/>
        </w:rPr>
        <w:t xml:space="preserve"> </w:t>
      </w:r>
      <w:r w:rsidRPr="008C73CB">
        <w:rPr>
          <w:rFonts w:asciiTheme="minorHAnsi" w:hAnsiTheme="minorHAnsi" w:cstheme="minorHAnsi"/>
        </w:rPr>
        <w:t>в целях идентификации Регистратором клиентов, их представителей, выгодоприобретателей, бенефициарных владельцев, в том числе иностранных публичных должностных лиц, должностных лиц публичных международных организаций, российских публичных должностных лиц в целях реализации положений Федерального закона от 07.08.2001 № 115-ФЗ «О противодействии легализации (отмыванию) доходов, полученных преступным путем, и финансированию терроризма».</w:t>
      </w:r>
      <w:proofErr w:type="gramEnd"/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>Удостоверять подписи физических лиц в порядке, предусмотренном нормативными актами Банка России, с учетом процедур, установленных Трансфер-агентским договором.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>Осуществлять перечисленные в п.1 функции в отношении следующих категорий лиц: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5A68" w:rsidRPr="008C73CB" w:rsidRDefault="00A35A68" w:rsidP="00A35A6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19629186"/>
      <w:r w:rsidRPr="008C73CB">
        <w:rPr>
          <w:rFonts w:asciiTheme="minorHAnsi" w:hAnsiTheme="minorHAnsi" w:cstheme="minorHAnsi"/>
          <w:sz w:val="20"/>
          <w:szCs w:val="20"/>
        </w:rPr>
        <w:t>физические лица – граждане Российской Федерации (согласно предоставленному/предъявленному Трансфер-агенту документу удостоверяющему личность);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 xml:space="preserve">юридические лица – зарегистрированные на территории Российской Федерации. </w:t>
      </w:r>
    </w:p>
    <w:p w:rsidR="00A35A68" w:rsidRPr="008C73CB" w:rsidRDefault="00A35A68" w:rsidP="00A35A68">
      <w:pPr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b/>
          <w:sz w:val="20"/>
          <w:szCs w:val="20"/>
        </w:rPr>
        <w:t>за исключением:</w:t>
      </w:r>
      <w:bookmarkEnd w:id="0"/>
    </w:p>
    <w:p w:rsidR="00A35A68" w:rsidRPr="008C73CB" w:rsidRDefault="00A35A68" w:rsidP="00A35A68">
      <w:pPr>
        <w:pStyle w:val="a3"/>
        <w:numPr>
          <w:ilvl w:val="0"/>
          <w:numId w:val="3"/>
        </w:numPr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lastRenderedPageBreak/>
        <w:t>уполномоченных представителей, выступающих от лица Российской Федерации, субъектов Российской Федерации и муниципальных образований;</w:t>
      </w:r>
    </w:p>
    <w:p w:rsidR="00A35A68" w:rsidRPr="008C73CB" w:rsidRDefault="00A35A68" w:rsidP="00A35A68">
      <w:pPr>
        <w:pStyle w:val="a3"/>
        <w:numPr>
          <w:ilvl w:val="0"/>
          <w:numId w:val="3"/>
        </w:numPr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судебных органов, судебных приставов – исполнителей, нотариусов;</w:t>
      </w:r>
    </w:p>
    <w:p w:rsidR="00A35A68" w:rsidRPr="008C73CB" w:rsidRDefault="00A35A68" w:rsidP="00A35A68">
      <w:pPr>
        <w:pStyle w:val="a3"/>
        <w:numPr>
          <w:ilvl w:val="0"/>
          <w:numId w:val="3"/>
        </w:numPr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залогодателей и/или залогодержателей и их представителей.</w:t>
      </w:r>
    </w:p>
    <w:p w:rsidR="00A35A68" w:rsidRPr="008C73CB" w:rsidRDefault="00A35A68" w:rsidP="00A35A68">
      <w:pPr>
        <w:pStyle w:val="a3"/>
        <w:rPr>
          <w:rFonts w:asciiTheme="minorHAnsi" w:hAnsiTheme="minorHAnsi" w:cstheme="minorHAnsi"/>
          <w:i/>
          <w:sz w:val="20"/>
          <w:szCs w:val="20"/>
        </w:rPr>
      </w:pPr>
    </w:p>
    <w:p w:rsidR="00A35A68" w:rsidRPr="008C73CB" w:rsidRDefault="00A35A68" w:rsidP="00A35A6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5A68" w:rsidRPr="007B46CB" w:rsidRDefault="00A35A68" w:rsidP="00A35A68">
      <w:pPr>
        <w:ind w:left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КОММЕНТАРИ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Й</w:t>
      </w: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:</w:t>
      </w:r>
    </w:p>
    <w:p w:rsidR="00A35A68" w:rsidRPr="008C73CB" w:rsidRDefault="00A35A68" w:rsidP="00A35A68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Вышеприведенный перечень может быть сокращен.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pStyle w:val="a3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19629093"/>
      <w:r w:rsidRPr="008C73CB">
        <w:rPr>
          <w:rFonts w:asciiTheme="minorHAnsi" w:hAnsiTheme="minorHAnsi" w:cstheme="minorHAnsi"/>
          <w:sz w:val="20"/>
          <w:szCs w:val="20"/>
        </w:rPr>
        <w:t>Осуществлять приём и передачу Регистратору документов для совершения следующих операций и иных действий Регистратора:</w:t>
      </w:r>
      <w:bookmarkEnd w:id="1"/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открытие лицевого счета зарегистрированного лица;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внесение изменений в информацию лицевого счета о зарегистрированном лице;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 xml:space="preserve">внесение в реестр записей о переходе прав собственности на ценные бумаги при совершении сделок; 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внесение в реестр записей о переходе прав собственности на ценные бумаги в результате наследования (за исключением записей на основании решения суда);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внесение в реестр записей о зачислении  ценных бумаг на лицевой счет  номинального держателя (в т.ч. номинального держателя центрального депозитария);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внесение в реестр записей о зачислении (списании) ценных бумаг на лицевой счет (с лицевого счета) доверительного управляющего, депозитны</w:t>
      </w:r>
      <w:proofErr w:type="gramStart"/>
      <w:r w:rsidRPr="008C73CB">
        <w:rPr>
          <w:rFonts w:asciiTheme="minorHAnsi" w:hAnsiTheme="minorHAnsi" w:cstheme="minorHAnsi"/>
          <w:sz w:val="20"/>
          <w:szCs w:val="20"/>
        </w:rPr>
        <w:t>й(</w:t>
      </w:r>
      <w:proofErr w:type="gramEnd"/>
      <w:r w:rsidRPr="008C73CB">
        <w:rPr>
          <w:rFonts w:asciiTheme="minorHAnsi" w:hAnsiTheme="minorHAnsi" w:cstheme="minorHAnsi"/>
          <w:sz w:val="20"/>
          <w:szCs w:val="20"/>
        </w:rPr>
        <w:t>-ого) лицевой(-ого) счет(-а);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внесение в реестр записей о возникновении и прекращении залога, изменении в данных о залогодержателе и условиях залога;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предоставление информации Реестра по запросам (распоряжениям) зарегистрированных лиц и, залогодержателей (выдача выписки, справки об операциях по лицевому счету за определенный период, справки о наличии на счете зарегистрированного лица указанного количества ценных бумаг, уведомления о проведении операции в реестре) по документам, принятым Трансфер-агентом;</w:t>
      </w: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>операции (действия) Регистратора, связанные с осуществлением эмитентом корпоративных действий, предусмотренных статьями 40, 41, 72, 75, 76, главой XI.1 Федерального закона «Об акционерных обществах» (далее – корпоративные действия, в части документов, предоставляемых зарегистрированными лицами и их представителями: заявления, требования и др.).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5A68" w:rsidRPr="007B46CB" w:rsidRDefault="00A35A68" w:rsidP="00A35A68">
      <w:pPr>
        <w:ind w:left="993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КОММЕНТАРИЙ:</w:t>
      </w:r>
    </w:p>
    <w:p w:rsidR="00A35A68" w:rsidRPr="008C73CB" w:rsidRDefault="00A35A68" w:rsidP="00A35A68">
      <w:pPr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Указанный выше перечень операций и иных действий может быть сокращен Регистратором.</w:t>
      </w:r>
    </w:p>
    <w:p w:rsidR="00A35A68" w:rsidRPr="008C73CB" w:rsidRDefault="00A35A68" w:rsidP="00A35A68">
      <w:pPr>
        <w:pStyle w:val="1"/>
        <w:ind w:left="0"/>
        <w:jc w:val="both"/>
        <w:rPr>
          <w:rFonts w:asciiTheme="minorHAnsi" w:hAnsiTheme="minorHAnsi" w:cstheme="minorHAnsi"/>
        </w:rPr>
      </w:pPr>
    </w:p>
    <w:p w:rsidR="00A35A68" w:rsidRPr="008C73CB" w:rsidRDefault="00A35A68" w:rsidP="00A35A68">
      <w:pPr>
        <w:pStyle w:val="a3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73CB">
        <w:rPr>
          <w:rFonts w:asciiTheme="minorHAnsi" w:hAnsiTheme="minorHAnsi" w:cstheme="minorHAnsi"/>
          <w:sz w:val="20"/>
          <w:szCs w:val="20"/>
        </w:rPr>
        <w:t xml:space="preserve">Осуществлять прием и передачу документов для внесения в реестр записей о переходе права собственности на ценные бумаги, записей о зачислении ценных бумаг на лицевой счет номинального держателя (в том числе номинального держателя центрального депозитария), о зачислении (списании) ценных бумаг на лицевой счет (с лицевого счета) доверительного управляющего, депозитный лицевой счет, записей о возникновении и прекращении залога, </w:t>
      </w:r>
      <w:r w:rsidRPr="008C73CB">
        <w:rPr>
          <w:rFonts w:asciiTheme="minorHAnsi" w:hAnsiTheme="minorHAnsi" w:cstheme="minorHAnsi"/>
          <w:b/>
          <w:sz w:val="20"/>
          <w:szCs w:val="20"/>
        </w:rPr>
        <w:t>за исключением ниже перечисленных</w:t>
      </w:r>
      <w:proofErr w:type="gramEnd"/>
      <w:r w:rsidRPr="008C73CB">
        <w:rPr>
          <w:rFonts w:asciiTheme="minorHAnsi" w:hAnsiTheme="minorHAnsi" w:cstheme="minorHAnsi"/>
          <w:b/>
          <w:sz w:val="20"/>
          <w:szCs w:val="20"/>
        </w:rPr>
        <w:t xml:space="preserve"> случаев</w:t>
      </w:r>
      <w:r w:rsidRPr="008C73CB">
        <w:rPr>
          <w:rFonts w:asciiTheme="minorHAnsi" w:hAnsiTheme="minorHAnsi" w:cstheme="minorHAnsi"/>
          <w:sz w:val="20"/>
          <w:szCs w:val="20"/>
        </w:rPr>
        <w:t xml:space="preserve">, когда документы для внесения записей в реестр </w:t>
      </w:r>
      <w:r w:rsidRPr="008C73CB">
        <w:rPr>
          <w:rFonts w:asciiTheme="minorHAnsi" w:hAnsiTheme="minorHAnsi" w:cstheme="minorHAnsi"/>
          <w:b/>
          <w:sz w:val="20"/>
          <w:szCs w:val="20"/>
        </w:rPr>
        <w:t>не могут быть приняты</w:t>
      </w:r>
      <w:r w:rsidRPr="008C73CB">
        <w:rPr>
          <w:rFonts w:asciiTheme="minorHAnsi" w:hAnsiTheme="minorHAnsi" w:cstheme="minorHAnsi"/>
          <w:sz w:val="20"/>
          <w:szCs w:val="20"/>
        </w:rPr>
        <w:t xml:space="preserve"> Трансфер–агентом: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73CB">
        <w:rPr>
          <w:rFonts w:asciiTheme="minorHAnsi" w:hAnsiTheme="minorHAnsi" w:cstheme="minorHAnsi"/>
          <w:sz w:val="20"/>
          <w:szCs w:val="20"/>
        </w:rPr>
        <w:t>если указанная в распоряжении о совершении операции цена сделки либо суммарная рыночная стоимость ценных бумаг, в отношении которых предоставлены документы, по результатам организованных торгов за день, предшествующий дню получения документов Трансфер-агентом, а в случае, если ценные бумаги не допущены к организованным торгам - суммарная номинальная стоимость ценных бумаг - </w:t>
      </w:r>
      <w:r w:rsidRPr="008C73CB">
        <w:rPr>
          <w:rFonts w:asciiTheme="minorHAnsi" w:hAnsiTheme="minorHAnsi" w:cstheme="minorHAnsi"/>
          <w:b/>
          <w:sz w:val="20"/>
          <w:szCs w:val="20"/>
        </w:rPr>
        <w:t>превышает 500 000 рублей</w:t>
      </w:r>
      <w:r w:rsidRPr="008C73CB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:rsidR="00A35A68" w:rsidRPr="008C73CB" w:rsidRDefault="00A35A68" w:rsidP="00A35A6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sz w:val="20"/>
          <w:szCs w:val="20"/>
        </w:rPr>
        <w:t xml:space="preserve">если количество ценных бумаг, в отношении которых предоставлены документы, составляет </w:t>
      </w:r>
      <w:r w:rsidRPr="008C73CB">
        <w:rPr>
          <w:rFonts w:asciiTheme="minorHAnsi" w:hAnsiTheme="minorHAnsi" w:cstheme="minorHAnsi"/>
          <w:b/>
          <w:sz w:val="20"/>
          <w:szCs w:val="20"/>
        </w:rPr>
        <w:t xml:space="preserve">более 0,1% </w:t>
      </w:r>
      <w:r w:rsidRPr="008C73CB">
        <w:rPr>
          <w:rFonts w:asciiTheme="minorHAnsi" w:hAnsiTheme="minorHAnsi" w:cstheme="minorHAnsi"/>
          <w:sz w:val="20"/>
          <w:szCs w:val="20"/>
        </w:rPr>
        <w:t>общего количества размещенных ценных бумаг соответствующего эмитента.</w:t>
      </w:r>
    </w:p>
    <w:p w:rsidR="00A35A68" w:rsidRPr="008C73CB" w:rsidRDefault="00A35A68" w:rsidP="00A35A68">
      <w:pPr>
        <w:rPr>
          <w:rFonts w:asciiTheme="minorHAnsi" w:hAnsiTheme="minorHAnsi" w:cstheme="minorHAnsi"/>
          <w:sz w:val="20"/>
          <w:szCs w:val="20"/>
        </w:rPr>
      </w:pPr>
    </w:p>
    <w:p w:rsidR="00A35A68" w:rsidRPr="007B46CB" w:rsidRDefault="00A35A68" w:rsidP="00A35A68">
      <w:pPr>
        <w:ind w:left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КОММЕНТАРИЙ:</w:t>
      </w:r>
    </w:p>
    <w:p w:rsidR="00A35A68" w:rsidRPr="008C73CB" w:rsidRDefault="00A35A68" w:rsidP="00A35A68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Пункт 2.2 по усмотрению Регистратора может не включаться в настоящую Доверенность.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35A68" w:rsidRPr="008C73CB" w:rsidRDefault="00A35A68" w:rsidP="00A35A68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lastRenderedPageBreak/>
        <w:t>Трансфер-агент вправе осуществлять указанные в настоящей Доверенности функции по месту нахождения следующих своих структурных подразделений (пунктов приема документов):</w:t>
      </w:r>
    </w:p>
    <w:p w:rsidR="00A35A68" w:rsidRDefault="00A35A68" w:rsidP="00A35A6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5A68" w:rsidRPr="007B46CB" w:rsidRDefault="00A35A68" w:rsidP="00A35A68">
      <w:pPr>
        <w:ind w:left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КОММЕНТАРИ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Й</w:t>
      </w: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:</w:t>
      </w:r>
    </w:p>
    <w:p w:rsidR="00A35A68" w:rsidRDefault="00A35A68" w:rsidP="00A35A6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Указывается перечень выбранных Регистратором пунктов приема документов, из числа представленных в Приложении №9 к Договору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или в Заявлении о присоединении к Договору в отношении пунктов приема документов Присоединяющейся стороны</w:t>
      </w: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:rsidR="00A35A68" w:rsidRPr="008C73CB" w:rsidRDefault="00A35A68" w:rsidP="00A35A6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5A68" w:rsidRPr="008C73CB" w:rsidRDefault="00A35A68" w:rsidP="00A35A68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>Настоящая Доверенность выдана на срок до 31 декабря 2029 года, с правом передоверия части или всех полномочий исключительно работникам Трансфер-агента.</w:t>
      </w:r>
    </w:p>
    <w:p w:rsidR="00A35A68" w:rsidRPr="008C73CB" w:rsidRDefault="00A35A68" w:rsidP="00A35A68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73CB">
        <w:rPr>
          <w:rFonts w:asciiTheme="minorHAnsi" w:hAnsiTheme="minorHAnsi" w:cstheme="minorHAnsi"/>
        </w:rPr>
        <w:t xml:space="preserve">Настоящая доверенность прекращается до окончания срока ее действия </w:t>
      </w:r>
      <w:proofErr w:type="gramStart"/>
      <w:r w:rsidRPr="008C73CB">
        <w:rPr>
          <w:rFonts w:asciiTheme="minorHAnsi" w:hAnsiTheme="minorHAnsi" w:cstheme="minorHAnsi"/>
        </w:rPr>
        <w:t>с даты прекращения</w:t>
      </w:r>
      <w:proofErr w:type="gramEnd"/>
      <w:r w:rsidRPr="008C73CB">
        <w:rPr>
          <w:rFonts w:asciiTheme="minorHAnsi" w:hAnsiTheme="minorHAnsi" w:cstheme="minorHAnsi"/>
        </w:rPr>
        <w:t xml:space="preserve"> Трансфер-агентского договора, если не будет прекращена ранее в соответствии с законодательством Российской Федерации.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73CB">
        <w:rPr>
          <w:rFonts w:asciiTheme="minorHAnsi" w:hAnsiTheme="minorHAnsi" w:cstheme="minorHAnsi"/>
          <w:i/>
          <w:sz w:val="20"/>
          <w:szCs w:val="20"/>
        </w:rPr>
        <w:t>Наименование должности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73CB">
        <w:rPr>
          <w:rFonts w:asciiTheme="minorHAnsi" w:hAnsiTheme="minorHAnsi" w:cstheme="minorHAnsi"/>
          <w:i/>
          <w:sz w:val="20"/>
          <w:szCs w:val="20"/>
        </w:rPr>
        <w:t>единоличного исполнительного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73CB">
        <w:rPr>
          <w:rFonts w:asciiTheme="minorHAnsi" w:hAnsiTheme="minorHAnsi" w:cstheme="minorHAnsi"/>
          <w:i/>
          <w:sz w:val="20"/>
          <w:szCs w:val="20"/>
        </w:rPr>
        <w:t>органа Регистратора, действующего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73CB">
        <w:rPr>
          <w:rFonts w:asciiTheme="minorHAnsi" w:hAnsiTheme="minorHAnsi" w:cstheme="minorHAnsi"/>
          <w:i/>
          <w:sz w:val="20"/>
          <w:szCs w:val="20"/>
        </w:rPr>
        <w:t>на основании Устава</w:t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  <w:t>Подпись / ФИО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</w:r>
      <w:r w:rsidRPr="008C73CB">
        <w:rPr>
          <w:rFonts w:asciiTheme="minorHAnsi" w:hAnsiTheme="minorHAnsi" w:cstheme="minorHAnsi"/>
          <w:i/>
          <w:sz w:val="20"/>
          <w:szCs w:val="20"/>
        </w:rPr>
        <w:tab/>
        <w:t>М.П.</w:t>
      </w:r>
    </w:p>
    <w:p w:rsidR="00A35A68" w:rsidRPr="008C73CB" w:rsidRDefault="00A35A68" w:rsidP="00A35A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5A68" w:rsidRPr="007B46CB" w:rsidRDefault="00A35A68" w:rsidP="00A35A68">
      <w:pPr>
        <w:ind w:left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КОММЕНТАРИЙ:</w:t>
      </w:r>
    </w:p>
    <w:p w:rsidR="00A35A68" w:rsidRPr="008C73CB" w:rsidRDefault="00A35A68" w:rsidP="00A35A68">
      <w:pPr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46CB">
        <w:rPr>
          <w:rFonts w:asciiTheme="minorHAnsi" w:hAnsiTheme="minorHAnsi" w:cstheme="minorHAnsi"/>
          <w:i/>
          <w:color w:val="FF0000"/>
          <w:sz w:val="20"/>
          <w:szCs w:val="20"/>
        </w:rPr>
        <w:t>В случае направления доверенности в виде электронного документа, подписанного квалифицированной подписью лица, имеющего право действовать без доверенности от имени Регистратора, указывается следующая формулировка:</w:t>
      </w:r>
    </w:p>
    <w:p w:rsidR="00A35A68" w:rsidRDefault="00A35A68" w:rsidP="00A35A68">
      <w:pPr>
        <w:jc w:val="both"/>
        <w:rPr>
          <w:rFonts w:asciiTheme="minorHAnsi" w:hAnsiTheme="minorHAnsi"/>
          <w:i/>
          <w:sz w:val="20"/>
          <w:szCs w:val="20"/>
        </w:rPr>
      </w:pPr>
    </w:p>
    <w:p w:rsidR="00A35A68" w:rsidRDefault="00A35A68" w:rsidP="00A35A68">
      <w:pPr>
        <w:jc w:val="both"/>
        <w:rPr>
          <w:rFonts w:asciiTheme="minorHAnsi" w:hAnsiTheme="minorHAnsi"/>
          <w:sz w:val="20"/>
          <w:szCs w:val="20"/>
        </w:rPr>
      </w:pPr>
      <w:r w:rsidRPr="001F03C4">
        <w:rPr>
          <w:rFonts w:asciiTheme="minorHAnsi" w:hAnsiTheme="minorHAnsi"/>
          <w:i/>
          <w:sz w:val="20"/>
          <w:szCs w:val="20"/>
        </w:rPr>
        <w:t>Настоящая доверенность совершена в электронной форме и подписана квалифицированной электронной подписью, равнозначна доверенности на бумажном носителе, подписанной собственноручной подписью лица, имеющего право действовать без доверенности от имени Регистратора, и заверенной печатью Регистратора (пункты 1 и 3 статьи 6 Федерального закона от 06 апреля 2011 г. № 63-ФЗ «Об электронной подписи»).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09051F"/>
    <w:multiLevelType w:val="hybridMultilevel"/>
    <w:tmpl w:val="572CB0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1EE36EF"/>
    <w:multiLevelType w:val="hybridMultilevel"/>
    <w:tmpl w:val="6884079A"/>
    <w:lvl w:ilvl="0" w:tplc="9EDCF4FA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A68"/>
    <w:rsid w:val="005A4611"/>
    <w:rsid w:val="00876E25"/>
    <w:rsid w:val="00A3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68"/>
    <w:pPr>
      <w:ind w:left="720"/>
      <w:contextualSpacing/>
    </w:pPr>
  </w:style>
  <w:style w:type="paragraph" w:customStyle="1" w:styleId="1">
    <w:name w:val="Абзац списка1"/>
    <w:basedOn w:val="a"/>
    <w:rsid w:val="00A35A68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2020-06-29T11:10:00Z</dcterms:created>
  <dcterms:modified xsi:type="dcterms:W3CDTF">2020-06-29T11:12:00Z</dcterms:modified>
</cp:coreProperties>
</file>